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E5" w:rsidRDefault="006E47E5" w:rsidP="00374EB3">
      <w:pPr>
        <w:bidi/>
        <w:spacing w:after="120"/>
        <w:jc w:val="center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</w:p>
    <w:p w:rsidR="009E4525" w:rsidRPr="00270CEC" w:rsidRDefault="009E4525" w:rsidP="006E47E5">
      <w:pPr>
        <w:bidi/>
        <w:spacing w:after="120"/>
        <w:jc w:val="center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نام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خدا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</w:p>
    <w:p w:rsidR="009E4525" w:rsidRPr="00270CEC" w:rsidRDefault="00685D86" w:rsidP="00374EB3">
      <w:pPr>
        <w:bidi/>
        <w:spacing w:after="120"/>
        <w:jc w:val="center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دستورالعمل اولین </w:t>
      </w:r>
      <w:r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  <w:lang w:bidi="fa-IR"/>
        </w:rPr>
        <w:t>فستیوال</w:t>
      </w:r>
      <w:r w:rsidR="009E4525"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 سفیران کارآفرینی دانشگاه فنی وحرفه</w:t>
      </w:r>
      <w:r w:rsidR="009E4525" w:rsidRPr="00270CEC"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softHyphen/>
      </w:r>
      <w:r w:rsidR="009E4525"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ای</w:t>
      </w:r>
    </w:p>
    <w:p w:rsidR="009E4525" w:rsidRPr="00270CEC" w:rsidRDefault="009E4525" w:rsidP="00374EB3">
      <w:pPr>
        <w:bidi/>
        <w:spacing w:after="120"/>
        <w:jc w:val="both"/>
        <w:rPr>
          <w:rFonts w:cs="B Nazanin"/>
          <w:b/>
          <w:bCs/>
          <w:color w:val="538135" w:themeColor="accent6" w:themeShade="BF"/>
          <w:sz w:val="28"/>
          <w:szCs w:val="28"/>
          <w:rtl/>
          <w:lang w:bidi="fa-IR"/>
        </w:rPr>
      </w:pPr>
      <w:r w:rsidRPr="00270CEC">
        <w:rPr>
          <w:rFonts w:cs="B Nazanin" w:hint="cs"/>
          <w:b/>
          <w:bCs/>
          <w:color w:val="538135" w:themeColor="accent6" w:themeShade="BF"/>
          <w:sz w:val="28"/>
          <w:szCs w:val="28"/>
          <w:rtl/>
          <w:lang w:bidi="fa-IR"/>
        </w:rPr>
        <w:t>معرفی: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مرکز رشد دانشگاه فنی و حرفه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با توجه به اهمیت رونق تولید و اشتغال زایی در کشور و با هدف شناسایی، حمایت</w:t>
      </w:r>
      <w:r w:rsid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، تجلیل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و معرفی دانشجویان،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کارآفرین </w:t>
      </w:r>
      <w:r w:rsidR="00685D86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دانشگاه اقدام به برگزاری فستیوال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سفیران کارآفرینی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دانشگاه فنی و حرفه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در دو سطح دانشجویان/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آموختگان و اساتید نموده است.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شرکت کنندگان:</w:t>
      </w:r>
    </w:p>
    <w:p w:rsidR="00685D86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جشنواره در دو سطح برگزار می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شود: 1- دانشجویان و دانش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آموختگان. 2- اساتید 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مجریان: </w:t>
      </w:r>
    </w:p>
    <w:p w:rsidR="009E4525" w:rsidRPr="00270CEC" w:rsidRDefault="00F1709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شایسته است </w:t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کلیه معاونت</w:t>
      </w:r>
      <w:r w:rsidR="009E4525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پژوهشی استان</w:t>
      </w:r>
      <w:r w:rsidR="009E4525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و مراکز تابعه با</w:t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اطلاع رسانی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 لازم در سایت و فضای مجازی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،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دانشجویان، دانش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را از جزئیات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برگزاری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جشنواره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مطلع ساخته و فایل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 مربوطه (پوستر جشنواره، دستورالعمل، فایل ارائه و فرمت فیلم)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را  جهت شرکت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در اختیار آنها قرار دهند.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نحوه شرکت در جشنواره: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دانشجویان/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می</w:t>
      </w:r>
      <w:r w:rsidR="00C80DF3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توانند با تکمیل فایل ارئه و گرفتن یک فیلم یک دقیقه</w:t>
      </w:r>
      <w:r w:rsidR="00C80DF3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 طبق فرمت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تعیین شده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، </w:t>
      </w:r>
      <w:r w:rsid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با توجه به شرایط هر مرکز </w:t>
      </w:r>
      <w:r w:rsidR="00270CEC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آن را</w:t>
      </w:r>
      <w:r w:rsid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 معاونت پژوهشی آموزشکده یا دانشکده خود ارسال نمایند.</w:t>
      </w:r>
    </w:p>
    <w:p w:rsidR="00C80DF3" w:rsidRPr="00270CEC" w:rsidRDefault="00C80DF3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  <w:lang w:bidi="fa-IR"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نحوه ارزیابی و داوری آثار:</w:t>
      </w:r>
    </w:p>
    <w:p w:rsidR="00C80DF3" w:rsidRPr="00270CEC" w:rsidRDefault="00C80DF3" w:rsidP="00381D87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مراکز (آموزشکده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یا دانشکده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ها)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موظف</w:t>
      </w:r>
      <w:r w:rsidR="00504A20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اند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بعد از 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اتمام مهلت ارسال،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آثار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جمع‌آوری شده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را به معاونت پژوهشی استان ارسال نما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یند. معاونت پژوهشی استان</w:t>
      </w:r>
      <w:r w:rsidR="00813C6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813C6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نیز متناسب با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زمینه 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آثار دریافتی و نوع کسب و کارها </w:t>
      </w:r>
      <w:r w:rsidR="00504A20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با تشکیل کارگروه داوری </w:t>
      </w:r>
      <w:r w:rsidR="00504A20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استانی (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متشکل از</w:t>
      </w:r>
      <w:r w:rsidR="00504A20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معاون پژوهشی و دو نفر از اعضای هیات علمی یا اساتید مدعو مرتبط و دارای حداقل 2 سال تجربه کاری در زمینه </w:t>
      </w:r>
      <w:r w:rsidR="00381D87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آثار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ارسالی)</w:t>
      </w:r>
      <w:r w:rsidR="00504A20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از اعضای کارگروه</w:t>
      </w:r>
      <w:r w:rsidR="007F62A4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جهت حضور در جلسه داوری دعوت و بر</w:t>
      </w:r>
      <w:r w:rsidR="007F62A4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 داوری و ارزیابی هر کسب و کار، کاربرگ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داوری </w:t>
      </w:r>
      <w:r w:rsidR="007F62A4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را تکمیل نمایند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.</w:t>
      </w:r>
      <w:r w:rsidR="00CD58D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سپس آثار برتر در دو سطح دانشجویان/دانش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آموختگان و اساتید</w:t>
      </w:r>
      <w:r w:rsid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به سازمان مرکزی اعلام گردد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(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هایی با کمتر از 4 آموزشکده/دانشکده دو مورد،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هایی با بیش از 4 و کمتر از 8 آموزشکده/دانشکده سه مورد و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 با بیش از 8 آموزشکده/دانشکده چهار مورد)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 می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بایست ضمن اعلام عنوان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کسب و کارهای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lastRenderedPageBreak/>
        <w:t>برگزیده و کارآفرین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ان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طی</w:t>
      </w:r>
      <w:bookmarkStart w:id="0" w:name="_GoBack"/>
      <w:bookmarkEnd w:id="0"/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نامه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به اداره امور مراکز رشد،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نوآوری 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و فناوی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دانشگاه، فایل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 ارائه، داوری و فیلم هر 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یک از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کسب و کار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را </w:t>
      </w:r>
      <w:r w:rsidR="00813C6C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حداکثر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تا تاریخ 27/08/1399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به آدرس ایمیل </w:t>
      </w:r>
      <w:hyperlink r:id="rId8" w:history="1">
        <w:r w:rsidR="00CD58D5" w:rsidRPr="00270CEC">
          <w:rPr>
            <w:rStyle w:val="Hyperlink"/>
            <w:rFonts w:asciiTheme="majorBidi" w:hAnsiTheme="majorBidi" w:cstheme="majorBidi"/>
            <w:color w:val="323E4F" w:themeColor="text2" w:themeShade="BF"/>
            <w:sz w:val="28"/>
            <w:szCs w:val="28"/>
            <w:u w:val="none"/>
            <w:lang w:bidi="fa-IR"/>
          </w:rPr>
          <w:t>tvumarkazeroshd@gmail.com</w:t>
        </w:r>
      </w:hyperlink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 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ارسال نمایند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.</w:t>
      </w:r>
      <w:r w:rsidR="00CD58D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7F62A4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مرکز رشد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، نوآوری و فناوری</w:t>
      </w:r>
      <w:r w:rsidR="007F62A4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دانشگاه نیز بعد از دریافت 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آثار</w:t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از استان</w:t>
      </w:r>
      <w:r w:rsidR="00813C6C" w:rsidRP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ها،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 منظور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انتخاب آثار برتر 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داوری نهایی را 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توسط داورهای مرکز رشد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،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انجام و</w:t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نتیجه را در تاریخ 10 آذر ماه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اعلام می</w:t>
      </w:r>
      <w:r w:rsidR="00CD58D5" w:rsidRP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نماید.</w:t>
      </w:r>
      <w:r w:rsidR="00813C6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</w:p>
    <w:p w:rsidR="00CD58D5" w:rsidRPr="00270CEC" w:rsidRDefault="00CD58D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مزایا:</w:t>
      </w:r>
    </w:p>
    <w:p w:rsidR="00CD58D5" w:rsidRPr="00270CEC" w:rsidRDefault="00CD58D5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شناخت </w:t>
      </w:r>
      <w:r w:rsidR="00374EB3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 تجلیل</w:t>
      </w:r>
      <w:r w:rsidR="00374EB3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از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کارآفرینان برتر دانشگاه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فنی و</w:t>
      </w:r>
      <w:r w:rsidR="00374EB3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حرفه</w:t>
      </w:r>
      <w:r w:rsidR="00374EB3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ای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و اهدای جوایز نفیس به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آنها</w:t>
      </w:r>
    </w:p>
    <w:p w:rsidR="001C689E" w:rsidRDefault="00374EB3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ارائه</w:t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کلیه </w:t>
      </w:r>
      <w:r w:rsidR="00CD58D5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حمایت</w:t>
      </w:r>
      <w:r w:rsidR="00CD58D5"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مادی،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معنوی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و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خدمات فنی تخصصی </w:t>
      </w:r>
      <w:r w:rsidR="00CD58D5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مرکز رشد دانشگاه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به 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شرکت کنندگان برتر</w:t>
      </w:r>
    </w:p>
    <w:p w:rsidR="00CD58D5" w:rsidRPr="001C689E" w:rsidRDefault="00CD58D5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معرفی</w:t>
      </w:r>
      <w:r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و تبلیغات کسب و کارهای برتر در سایت</w:t>
      </w:r>
      <w:r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مختلف و فضای مجازی دانشگاه در سراسر کشور</w:t>
      </w:r>
    </w:p>
    <w:p w:rsidR="00CD58D5" w:rsidRPr="00270CEC" w:rsidRDefault="00CD58D5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دعوت از کارآفرینان برتر در استارت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آپ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دانشگاه فنی و حرفه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</w:t>
      </w:r>
    </w:p>
    <w:p w:rsidR="00850060" w:rsidRDefault="00850060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کسب وکار های برتر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می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توانند در صورت داشتن شرایط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ب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 عنوان واحد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و هسته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فن آور /</w:t>
      </w:r>
      <w:r w:rsidR="001A10E1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صنایع خلاق از کلیه حمایتهای ارگان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هایی که دانشگاه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فنی بعنوان مبادی مستقیم آنها می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باشد مانند معلونت عل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می ریاست جمهوری بهره مند شوند.</w:t>
      </w:r>
    </w:p>
    <w:p w:rsidR="001A10E1" w:rsidRDefault="001A10E1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تجلیل از استانهای  فعال کشور در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فستیوال </w:t>
      </w:r>
    </w:p>
    <w:p w:rsidR="00E42210" w:rsidRDefault="001A10E1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تاثیر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ویژه در ارزشیابی حوزه معاونت پژ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وهشی استانها</w:t>
      </w:r>
    </w:p>
    <w:p w:rsidR="001A10E1" w:rsidRPr="001A10E1" w:rsidRDefault="001A10E1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</w:p>
    <w:sectPr w:rsidR="001A10E1" w:rsidRPr="001A10E1" w:rsidSect="006E47E5">
      <w:headerReference w:type="default" r:id="rId9"/>
      <w:footerReference w:type="default" r:id="rId10"/>
      <w:pgSz w:w="12240" w:h="15840" w:code="1"/>
      <w:pgMar w:top="2016" w:right="1440" w:bottom="1152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518" w:rsidRDefault="00BF2518" w:rsidP="002472B3">
      <w:pPr>
        <w:spacing w:after="0" w:line="240" w:lineRule="auto"/>
      </w:pPr>
      <w:r>
        <w:separator/>
      </w:r>
    </w:p>
  </w:endnote>
  <w:endnote w:type="continuationSeparator" w:id="0">
    <w:p w:rsidR="00BF2518" w:rsidRDefault="00BF2518" w:rsidP="0024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8713060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0CEC" w:rsidRDefault="00270CEC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6E47E5">
          <w:t>2</w:t>
        </w:r>
        <w:r>
          <w:fldChar w:fldCharType="end"/>
        </w:r>
      </w:p>
    </w:sdtContent>
  </w:sdt>
  <w:p w:rsidR="00270CEC" w:rsidRDefault="00270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518" w:rsidRDefault="00BF2518" w:rsidP="002472B3">
      <w:pPr>
        <w:spacing w:after="0" w:line="240" w:lineRule="auto"/>
      </w:pPr>
      <w:r>
        <w:separator/>
      </w:r>
    </w:p>
  </w:footnote>
  <w:footnote w:type="continuationSeparator" w:id="0">
    <w:p w:rsidR="00BF2518" w:rsidRDefault="00BF2518" w:rsidP="0024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7C9" w:rsidRPr="009C57C9" w:rsidRDefault="009C57C9" w:rsidP="009C57C9">
    <w:pPr>
      <w:pStyle w:val="Header"/>
      <w:bidi/>
    </w:pPr>
    <w:r>
      <w:t xml:space="preserve">     </w:t>
    </w:r>
    <w:r w:rsidRPr="009C57C9">
      <w:drawing>
        <wp:inline distT="0" distB="0" distL="0" distR="0" wp14:anchorId="21726135" wp14:editId="3C07F49D">
          <wp:extent cx="1088411" cy="914400"/>
          <wp:effectExtent l="0" t="0" r="0" b="0"/>
          <wp:docPr id="27" name="Picture 27" descr="D:\TVU - Markaz Roshd\logo rosh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VU - Markaz Roshd\logo rosh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411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</w:t>
    </w:r>
    <w:r>
      <w:drawing>
        <wp:inline distT="0" distB="0" distL="0" distR="0" wp14:anchorId="2A7CB07E" wp14:editId="0C8B8973">
          <wp:extent cx="1115467" cy="850644"/>
          <wp:effectExtent l="0" t="0" r="8890" b="6985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729" cy="853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706F"/>
    <w:multiLevelType w:val="hybridMultilevel"/>
    <w:tmpl w:val="23C6C8B4"/>
    <w:lvl w:ilvl="0" w:tplc="04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A453A41"/>
    <w:multiLevelType w:val="hybridMultilevel"/>
    <w:tmpl w:val="244AAF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75EA7"/>
    <w:multiLevelType w:val="hybridMultilevel"/>
    <w:tmpl w:val="FF66AB4C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7E815E0E"/>
    <w:multiLevelType w:val="hybridMultilevel"/>
    <w:tmpl w:val="86780AF2"/>
    <w:lvl w:ilvl="0" w:tplc="F80ECF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3E"/>
    <w:rsid w:val="0005287C"/>
    <w:rsid w:val="00097559"/>
    <w:rsid w:val="000D60C0"/>
    <w:rsid w:val="00170984"/>
    <w:rsid w:val="001A10E1"/>
    <w:rsid w:val="001C689E"/>
    <w:rsid w:val="002472B3"/>
    <w:rsid w:val="00270CEC"/>
    <w:rsid w:val="002A2F91"/>
    <w:rsid w:val="00374EB3"/>
    <w:rsid w:val="00381D87"/>
    <w:rsid w:val="00404CBF"/>
    <w:rsid w:val="00504A20"/>
    <w:rsid w:val="005619DC"/>
    <w:rsid w:val="005F040D"/>
    <w:rsid w:val="00685D86"/>
    <w:rsid w:val="006E47E5"/>
    <w:rsid w:val="007261F8"/>
    <w:rsid w:val="007A4AA5"/>
    <w:rsid w:val="007B4F5B"/>
    <w:rsid w:val="007F62A4"/>
    <w:rsid w:val="00813C6C"/>
    <w:rsid w:val="00850060"/>
    <w:rsid w:val="00882D2F"/>
    <w:rsid w:val="008D513E"/>
    <w:rsid w:val="00901030"/>
    <w:rsid w:val="00912BE3"/>
    <w:rsid w:val="009C57C9"/>
    <w:rsid w:val="009E4525"/>
    <w:rsid w:val="00B73DBB"/>
    <w:rsid w:val="00BF2518"/>
    <w:rsid w:val="00C27357"/>
    <w:rsid w:val="00C80DF3"/>
    <w:rsid w:val="00CD58D5"/>
    <w:rsid w:val="00E23758"/>
    <w:rsid w:val="00E23D9A"/>
    <w:rsid w:val="00E42210"/>
    <w:rsid w:val="00F17095"/>
    <w:rsid w:val="00FC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70463"/>
  <w15:chartTrackingRefBased/>
  <w15:docId w15:val="{8DB0BE86-2AEF-4965-AA91-F4467CDA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525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2B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4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2B3"/>
    <w:rPr>
      <w:noProof/>
    </w:rPr>
  </w:style>
  <w:style w:type="character" w:styleId="Hyperlink">
    <w:name w:val="Hyperlink"/>
    <w:basedOn w:val="DefaultParagraphFont"/>
    <w:uiPriority w:val="99"/>
    <w:unhideWhenUsed/>
    <w:rsid w:val="002A2F9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5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umarkazeroshd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4943A-8D37-489D-929C-D9AD65A7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Ghanbari</dc:creator>
  <cp:keywords/>
  <dc:description/>
  <cp:lastModifiedBy>M. Ghanbari</cp:lastModifiedBy>
  <cp:revision>4</cp:revision>
  <dcterms:created xsi:type="dcterms:W3CDTF">2020-10-26T04:54:00Z</dcterms:created>
  <dcterms:modified xsi:type="dcterms:W3CDTF">2020-10-26T09:05:00Z</dcterms:modified>
</cp:coreProperties>
</file>